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CBFC1" w14:textId="4BF373DA" w:rsidR="00E62563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</w:t>
      </w:r>
      <w:r w:rsidR="008E1DE9">
        <w:rPr>
          <w:rFonts w:ascii="Calibri" w:hAnsi="Calibri"/>
        </w:rPr>
        <w:t>PAP58-</w:t>
      </w:r>
      <w:r w:rsidR="00E62563">
        <w:rPr>
          <w:rFonts w:ascii="Calibri" w:hAnsi="Calibri"/>
        </w:rPr>
        <w:t>3.4.1.1</w:t>
      </w:r>
    </w:p>
    <w:p w14:paraId="22E94D0E" w14:textId="43943D60" w:rsidR="00D019CE" w:rsidRPr="007A395D" w:rsidRDefault="00E62563" w:rsidP="008E1DE9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>
        <w:rPr>
          <w:rFonts w:ascii="Calibri" w:hAnsi="Calibri"/>
        </w:rPr>
        <w:t>(</w:t>
      </w:r>
      <w:r w:rsidR="00EF6C26">
        <w:rPr>
          <w:rFonts w:ascii="Calibri" w:hAnsi="Calibri" w:hint="eastAsia"/>
          <w:lang w:eastAsia="ja-JP"/>
        </w:rPr>
        <w:t>VTS57</w:t>
      </w:r>
      <w:r w:rsidR="00420A38" w:rsidRPr="007A395D">
        <w:rPr>
          <w:rFonts w:ascii="Calibri" w:hAnsi="Calibri"/>
        </w:rPr>
        <w:t>-</w:t>
      </w:r>
      <w:r w:rsidR="001728CE">
        <w:rPr>
          <w:rFonts w:ascii="Calibri" w:hAnsi="Calibri"/>
          <w:lang w:eastAsia="ja-JP"/>
        </w:rPr>
        <w:t>7.2.9</w:t>
      </w:r>
      <w:r>
        <w:rPr>
          <w:rFonts w:ascii="Calibri" w:hAnsi="Calibri"/>
          <w:lang w:eastAsia="ja-JP"/>
        </w:rPr>
        <w:t>)</w:t>
      </w: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249178BF" w:rsidR="0080294B" w:rsidRPr="00E62563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  <w:lang w:val="sv-SE"/>
        </w:rPr>
      </w:pPr>
      <w:r w:rsidRPr="00E62563">
        <w:rPr>
          <w:rFonts w:ascii="Calibri" w:hAnsi="Calibri" w:cs="Arial"/>
          <w:b/>
          <w:sz w:val="24"/>
          <w:szCs w:val="24"/>
          <w:lang w:val="sv-SE"/>
        </w:rPr>
        <w:t>□</w:t>
      </w:r>
      <w:r w:rsidRPr="00E62563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E62563">
        <w:rPr>
          <w:rFonts w:ascii="Calibri" w:hAnsi="Calibri" w:cs="Arial"/>
          <w:lang w:val="sv-SE"/>
        </w:rPr>
        <w:t>ARM</w:t>
      </w:r>
      <w:r w:rsidR="00037DF4" w:rsidRPr="00E62563">
        <w:rPr>
          <w:rFonts w:ascii="Calibri" w:hAnsi="Calibri" w:cs="Arial"/>
          <w:lang w:val="sv-SE"/>
        </w:rPr>
        <w:tab/>
      </w:r>
      <w:r w:rsidR="00DF25EC" w:rsidRPr="00E62563">
        <w:rPr>
          <w:rFonts w:ascii="Calibri" w:hAnsi="Calibri" w:cs="Arial"/>
          <w:b/>
          <w:sz w:val="24"/>
          <w:szCs w:val="24"/>
          <w:lang w:val="sv-SE"/>
        </w:rPr>
        <w:t>□</w:t>
      </w:r>
      <w:r w:rsidRPr="00E62563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E62563">
        <w:rPr>
          <w:rFonts w:ascii="Calibri" w:hAnsi="Calibri" w:cs="Arial"/>
          <w:lang w:val="sv-SE"/>
        </w:rPr>
        <w:t>ENG</w:t>
      </w:r>
      <w:r w:rsidRPr="00E62563">
        <w:rPr>
          <w:rFonts w:ascii="Calibri" w:hAnsi="Calibri" w:cs="Arial"/>
          <w:lang w:val="sv-SE"/>
        </w:rPr>
        <w:tab/>
      </w:r>
      <w:r w:rsidRPr="00E62563">
        <w:rPr>
          <w:rFonts w:ascii="Calibri" w:hAnsi="Calibri" w:cs="Arial"/>
          <w:lang w:val="sv-SE"/>
        </w:rPr>
        <w:tab/>
      </w:r>
      <w:r w:rsidRPr="00E62563">
        <w:rPr>
          <w:rFonts w:ascii="Calibri" w:hAnsi="Calibri" w:cs="Arial"/>
          <w:b/>
          <w:sz w:val="24"/>
          <w:szCs w:val="24"/>
          <w:lang w:val="sv-SE"/>
        </w:rPr>
        <w:t>□</w:t>
      </w:r>
      <w:r w:rsidRPr="00E62563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E62563">
        <w:rPr>
          <w:rFonts w:ascii="Calibri" w:hAnsi="Calibri" w:cs="Arial"/>
          <w:lang w:val="sv-SE"/>
        </w:rPr>
        <w:t>PAP</w:t>
      </w:r>
      <w:r w:rsidRPr="00E62563">
        <w:rPr>
          <w:rFonts w:ascii="Calibri" w:hAnsi="Calibri" w:cs="Arial"/>
          <w:sz w:val="24"/>
          <w:szCs w:val="24"/>
          <w:lang w:val="sv-SE"/>
        </w:rPr>
        <w:tab/>
      </w:r>
      <w:r w:rsidRPr="00E62563">
        <w:rPr>
          <w:rFonts w:ascii="Calibri" w:hAnsi="Calibri" w:cs="Arial"/>
          <w:sz w:val="24"/>
          <w:szCs w:val="24"/>
          <w:lang w:val="sv-SE"/>
        </w:rPr>
        <w:tab/>
      </w:r>
      <w:r w:rsidR="00037DF4" w:rsidRPr="00E62563">
        <w:rPr>
          <w:rFonts w:ascii="Calibri" w:hAnsi="Calibri" w:cs="Arial"/>
          <w:sz w:val="24"/>
          <w:szCs w:val="24"/>
          <w:lang w:val="sv-SE"/>
        </w:rPr>
        <w:tab/>
      </w:r>
      <w:r w:rsidR="00037DF4" w:rsidRPr="00E62563">
        <w:rPr>
          <w:rFonts w:ascii="Calibri" w:hAnsi="Calibri" w:cs="Arial"/>
          <w:sz w:val="24"/>
          <w:szCs w:val="24"/>
          <w:lang w:val="sv-SE"/>
        </w:rPr>
        <w:tab/>
      </w:r>
      <w:r w:rsidR="00037DF4" w:rsidRPr="00E62563">
        <w:rPr>
          <w:rFonts w:ascii="Calibri" w:hAnsi="Calibri" w:cs="Arial"/>
          <w:sz w:val="24"/>
          <w:szCs w:val="24"/>
          <w:lang w:val="sv-SE"/>
        </w:rPr>
        <w:tab/>
      </w:r>
      <w:r w:rsidR="002A25C9" w:rsidRPr="00214DB6">
        <w:rPr>
          <w:rFonts w:ascii="Calibri" w:hAnsi="Calibri" w:cs="Arial"/>
          <w:lang w:val="fr-FR"/>
        </w:rPr>
        <w:t>X</w:t>
      </w:r>
      <w:r w:rsidRPr="00E62563">
        <w:rPr>
          <w:rFonts w:ascii="Calibri" w:hAnsi="Calibri" w:cs="Arial"/>
          <w:sz w:val="24"/>
          <w:szCs w:val="24"/>
          <w:lang w:val="sv-SE"/>
        </w:rPr>
        <w:t xml:space="preserve">  Input</w:t>
      </w:r>
    </w:p>
    <w:p w14:paraId="0BC79547" w14:textId="36223C40" w:rsidR="0080294B" w:rsidRPr="00214DB6" w:rsidRDefault="00DF25EC" w:rsidP="00037DF4">
      <w:pPr>
        <w:pStyle w:val="BodyText"/>
        <w:tabs>
          <w:tab w:val="left" w:pos="1843"/>
        </w:tabs>
        <w:rPr>
          <w:rFonts w:ascii="Calibri" w:hAnsi="Calibri"/>
          <w:lang w:val="fr-FR"/>
        </w:rPr>
      </w:pPr>
      <w:r w:rsidRPr="00214DB6">
        <w:rPr>
          <w:rFonts w:ascii="Calibri" w:hAnsi="Calibri" w:cs="Arial"/>
          <w:lang w:val="fr-FR"/>
        </w:rPr>
        <w:t>X</w:t>
      </w:r>
      <w:r w:rsidR="0080294B" w:rsidRPr="00214DB6">
        <w:rPr>
          <w:rFonts w:ascii="Calibri" w:hAnsi="Calibri" w:cs="Arial"/>
          <w:sz w:val="24"/>
          <w:szCs w:val="24"/>
          <w:lang w:val="fr-FR"/>
        </w:rPr>
        <w:t xml:space="preserve">  </w:t>
      </w:r>
      <w:r w:rsidR="00B61923" w:rsidRPr="00214DB6">
        <w:rPr>
          <w:rFonts w:ascii="Calibri" w:hAnsi="Calibri" w:cs="Arial"/>
          <w:lang w:val="fr-FR"/>
        </w:rPr>
        <w:t>DTEC</w:t>
      </w:r>
      <w:r w:rsidR="0080294B" w:rsidRPr="00214DB6">
        <w:rPr>
          <w:rFonts w:ascii="Calibri" w:hAnsi="Calibri" w:cs="Arial"/>
          <w:b/>
          <w:sz w:val="24"/>
          <w:szCs w:val="24"/>
          <w:lang w:val="fr-FR"/>
        </w:rPr>
        <w:tab/>
      </w:r>
      <w:r w:rsidR="0080294B" w:rsidRPr="00214DB6">
        <w:rPr>
          <w:rFonts w:ascii="Calibri" w:hAnsi="Calibri" w:cs="Arial"/>
          <w:sz w:val="24"/>
          <w:szCs w:val="24"/>
          <w:lang w:val="fr-FR"/>
        </w:rPr>
        <w:t xml:space="preserve"> </w:t>
      </w:r>
      <w:r w:rsidR="00074065" w:rsidRPr="00214DB6">
        <w:rPr>
          <w:rFonts w:ascii="Calibri" w:hAnsi="Calibri" w:cs="Arial"/>
          <w:lang w:val="fr-FR"/>
        </w:rPr>
        <w:t>X</w:t>
      </w:r>
      <w:r w:rsidR="0080294B" w:rsidRPr="00214DB6">
        <w:rPr>
          <w:rFonts w:ascii="Calibri" w:hAnsi="Calibri" w:cs="Arial"/>
          <w:sz w:val="24"/>
          <w:szCs w:val="24"/>
          <w:lang w:val="fr-FR"/>
        </w:rPr>
        <w:t xml:space="preserve"> </w:t>
      </w:r>
      <w:r w:rsidR="003D2DC1" w:rsidRPr="00214DB6">
        <w:rPr>
          <w:rFonts w:ascii="Calibri" w:hAnsi="Calibri" w:cs="Arial"/>
          <w:lang w:val="fr-FR"/>
        </w:rPr>
        <w:t>VTS</w:t>
      </w:r>
      <w:r w:rsidR="0080294B" w:rsidRPr="00214DB6">
        <w:rPr>
          <w:rFonts w:ascii="Calibri" w:hAnsi="Calibri" w:cs="Arial"/>
          <w:sz w:val="24"/>
          <w:szCs w:val="24"/>
          <w:lang w:val="fr-FR"/>
        </w:rPr>
        <w:tab/>
      </w:r>
      <w:r w:rsidR="0080294B" w:rsidRPr="00214DB6">
        <w:rPr>
          <w:rFonts w:ascii="Calibri" w:hAnsi="Calibri" w:cs="Arial"/>
          <w:sz w:val="24"/>
          <w:szCs w:val="24"/>
          <w:lang w:val="fr-FR"/>
        </w:rPr>
        <w:tab/>
      </w:r>
      <w:r w:rsidR="0080294B" w:rsidRPr="00214DB6">
        <w:rPr>
          <w:rFonts w:ascii="Calibri" w:hAnsi="Calibri" w:cs="Arial"/>
          <w:sz w:val="24"/>
          <w:szCs w:val="24"/>
          <w:lang w:val="fr-FR"/>
        </w:rPr>
        <w:tab/>
      </w:r>
      <w:r w:rsidR="0080294B" w:rsidRPr="00214DB6">
        <w:rPr>
          <w:rFonts w:ascii="Calibri" w:hAnsi="Calibri" w:cs="Arial"/>
          <w:sz w:val="24"/>
          <w:szCs w:val="24"/>
          <w:lang w:val="fr-FR"/>
        </w:rPr>
        <w:tab/>
      </w:r>
      <w:r w:rsidR="0080294B" w:rsidRPr="00214DB6">
        <w:rPr>
          <w:rFonts w:ascii="Calibri" w:hAnsi="Calibri" w:cs="Arial"/>
          <w:sz w:val="24"/>
          <w:szCs w:val="24"/>
          <w:lang w:val="fr-FR"/>
        </w:rPr>
        <w:tab/>
      </w:r>
      <w:r w:rsidR="00037DF4" w:rsidRPr="00214DB6">
        <w:rPr>
          <w:rFonts w:ascii="Calibri" w:hAnsi="Calibri" w:cs="Arial"/>
          <w:sz w:val="24"/>
          <w:szCs w:val="24"/>
          <w:lang w:val="fr-FR"/>
        </w:rPr>
        <w:tab/>
      </w:r>
      <w:r w:rsidR="00037DF4" w:rsidRPr="00214DB6">
        <w:rPr>
          <w:rFonts w:ascii="Calibri" w:hAnsi="Calibri" w:cs="Arial"/>
          <w:sz w:val="24"/>
          <w:szCs w:val="24"/>
          <w:lang w:val="fr-FR"/>
        </w:rPr>
        <w:tab/>
      </w:r>
      <w:r w:rsidR="0080294B" w:rsidRPr="00214DB6">
        <w:rPr>
          <w:rFonts w:ascii="Calibri" w:hAnsi="Calibri" w:cs="Arial"/>
          <w:b/>
          <w:sz w:val="24"/>
          <w:szCs w:val="24"/>
          <w:lang w:val="fr-FR"/>
        </w:rPr>
        <w:t>□</w:t>
      </w:r>
      <w:r w:rsidR="0080294B" w:rsidRPr="00214DB6">
        <w:rPr>
          <w:rFonts w:ascii="Calibri" w:hAnsi="Calibri" w:cs="Arial"/>
          <w:sz w:val="24"/>
          <w:szCs w:val="24"/>
          <w:lang w:val="fr-FR"/>
        </w:rPr>
        <w:t xml:space="preserve">  Information</w:t>
      </w:r>
    </w:p>
    <w:p w14:paraId="3E1C02C4" w14:textId="77777777" w:rsidR="0080294B" w:rsidRPr="00074065" w:rsidRDefault="0080294B" w:rsidP="00FE5674">
      <w:pPr>
        <w:pStyle w:val="BodyText"/>
        <w:tabs>
          <w:tab w:val="left" w:pos="2835"/>
        </w:tabs>
        <w:rPr>
          <w:rFonts w:ascii="Calibri" w:hAnsi="Calibri"/>
          <w:lang w:val="fr-FR"/>
        </w:rPr>
      </w:pPr>
    </w:p>
    <w:p w14:paraId="4DD25FD9" w14:textId="40D05A07" w:rsidR="00A446C9" w:rsidRPr="00E62563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E62563">
        <w:rPr>
          <w:rFonts w:ascii="Calibri" w:hAnsi="Calibri"/>
          <w:lang w:val="sv-SE"/>
        </w:rPr>
        <w:t>Agenda item</w:t>
      </w:r>
      <w:r w:rsidR="00037DF4" w:rsidRPr="00E62563">
        <w:rPr>
          <w:rFonts w:ascii="Calibri" w:hAnsi="Calibri"/>
          <w:lang w:val="sv-SE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E62563">
        <w:rPr>
          <w:rFonts w:ascii="Calibri" w:hAnsi="Calibri"/>
          <w:lang w:val="sv-SE"/>
        </w:rPr>
        <w:tab/>
      </w:r>
      <w:r w:rsidR="0080294B" w:rsidRPr="00E62563">
        <w:rPr>
          <w:rFonts w:ascii="Calibri" w:hAnsi="Calibri"/>
          <w:lang w:val="sv-SE"/>
        </w:rPr>
        <w:tab/>
      </w:r>
      <w:r w:rsidR="0080294B" w:rsidRPr="00E62563">
        <w:rPr>
          <w:rFonts w:ascii="Calibri" w:hAnsi="Calibri"/>
          <w:lang w:val="sv-SE"/>
        </w:rPr>
        <w:tab/>
      </w:r>
      <w:r w:rsidR="001728CE" w:rsidRPr="00E62563">
        <w:rPr>
          <w:rFonts w:ascii="Calibri" w:hAnsi="Calibri"/>
          <w:lang w:val="sv-SE"/>
        </w:rPr>
        <w:t>7.2</w:t>
      </w:r>
    </w:p>
    <w:p w14:paraId="01FC5420" w14:textId="2E8137B0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214DB6">
        <w:rPr>
          <w:rFonts w:ascii="Calibri" w:hAnsi="Calibri" w:hint="eastAsia"/>
          <w:lang w:eastAsia="ja-JP"/>
        </w:rPr>
        <w:t>Cdr.</w:t>
      </w:r>
      <w:proofErr w:type="spellEnd"/>
      <w:r w:rsidR="00214DB6">
        <w:rPr>
          <w:rFonts w:ascii="Calibri" w:hAnsi="Calibri" w:hint="eastAsia"/>
          <w:lang w:eastAsia="ja-JP"/>
        </w:rPr>
        <w:t xml:space="preserve"> Kinji Takeuchi, </w:t>
      </w:r>
      <w:r w:rsidR="00C9759E">
        <w:rPr>
          <w:rFonts w:ascii="Calibri" w:hAnsi="Calibri" w:hint="eastAsia"/>
          <w:lang w:eastAsia="ja-JP"/>
        </w:rPr>
        <w:t>Japan Coast Guard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3F08A804" w:rsidR="00A446C9" w:rsidRPr="00605E43" w:rsidRDefault="00536565" w:rsidP="00A446C9">
      <w:pPr>
        <w:pStyle w:val="Title"/>
        <w:rPr>
          <w:rFonts w:ascii="Calibri" w:hAnsi="Calibri"/>
          <w:color w:val="0070C0"/>
          <w:lang w:eastAsia="ja-JP"/>
        </w:rPr>
      </w:pPr>
      <w:r>
        <w:rPr>
          <w:rFonts w:ascii="Calibri" w:hAnsi="Calibri" w:hint="eastAsia"/>
          <w:color w:val="0070C0"/>
          <w:lang w:eastAsia="ja-JP"/>
        </w:rPr>
        <w:t>Propose on the</w:t>
      </w:r>
      <w:r w:rsidR="00B05040">
        <w:rPr>
          <w:rFonts w:ascii="Calibri" w:hAnsi="Calibri" w:hint="eastAsia"/>
          <w:color w:val="0070C0"/>
          <w:lang w:eastAsia="ja-JP"/>
        </w:rPr>
        <w:t xml:space="preserve"> development of</w:t>
      </w:r>
      <w:r>
        <w:rPr>
          <w:rFonts w:ascii="Calibri" w:hAnsi="Calibri" w:hint="eastAsia"/>
          <w:color w:val="0070C0"/>
          <w:lang w:eastAsia="ja-JP"/>
        </w:rPr>
        <w:t xml:space="preserve"> IALA</w:t>
      </w:r>
      <w:r w:rsidR="00B05040">
        <w:rPr>
          <w:rFonts w:ascii="Calibri" w:hAnsi="Calibri"/>
          <w:color w:val="0070C0"/>
          <w:lang w:eastAsia="ja-JP"/>
        </w:rPr>
        <w:t>’</w:t>
      </w:r>
      <w:r w:rsidR="00B05040">
        <w:rPr>
          <w:rFonts w:ascii="Calibri" w:hAnsi="Calibri" w:hint="eastAsia"/>
          <w:color w:val="0070C0"/>
          <w:lang w:eastAsia="ja-JP"/>
        </w:rPr>
        <w:t>s position</w:t>
      </w:r>
      <w:r>
        <w:rPr>
          <w:rFonts w:ascii="Calibri" w:hAnsi="Calibri" w:hint="eastAsia"/>
          <w:color w:val="0070C0"/>
          <w:lang w:eastAsia="ja-JP"/>
        </w:rPr>
        <w:t xml:space="preserve"> on the WRC-27 Agenda Items</w:t>
      </w:r>
    </w:p>
    <w:p w14:paraId="5432CFB6" w14:textId="25D6AD9C" w:rsidR="00B56BDF" w:rsidRPr="00B75D7B" w:rsidRDefault="00A446C9" w:rsidP="00B56BDF">
      <w:pPr>
        <w:pStyle w:val="Heading1"/>
      </w:pPr>
      <w:r w:rsidRPr="00605E43">
        <w:t>Summary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37CF12FD" w:rsidR="00E55927" w:rsidRPr="007A395D" w:rsidRDefault="008B5891" w:rsidP="00E55927">
      <w:pPr>
        <w:pStyle w:val="BodyText"/>
        <w:rPr>
          <w:rFonts w:ascii="Calibri" w:hAnsi="Calibri"/>
        </w:rPr>
      </w:pPr>
      <w:r>
        <w:rPr>
          <w:rFonts w:ascii="Calibri" w:hAnsi="Calibri" w:hint="eastAsia"/>
          <w:lang w:eastAsia="ja-JP"/>
        </w:rPr>
        <w:t>This paper proposes to develop the IALA</w:t>
      </w:r>
      <w:r>
        <w:rPr>
          <w:rFonts w:ascii="Calibri" w:hAnsi="Calibri"/>
          <w:lang w:eastAsia="ja-JP"/>
        </w:rPr>
        <w:t>’</w:t>
      </w:r>
      <w:r>
        <w:rPr>
          <w:rFonts w:ascii="Calibri" w:hAnsi="Calibri" w:hint="eastAsia"/>
          <w:lang w:eastAsia="ja-JP"/>
        </w:rPr>
        <w:t xml:space="preserve">s position on the Agenda Items of WRC-27 in order to submit them to the meetings of ITU and other related international organizations.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010F78F9" w:rsidR="00E55927" w:rsidRDefault="009F23AF" w:rsidP="00E2386E">
      <w:pPr>
        <w:pStyle w:val="BodyText"/>
        <w:numPr>
          <w:ilvl w:val="1"/>
          <w:numId w:val="45"/>
        </w:numPr>
        <w:rPr>
          <w:rFonts w:ascii="Calibri" w:hAnsi="Calibri"/>
          <w:lang w:eastAsia="ja-JP"/>
        </w:rPr>
      </w:pPr>
      <w:r w:rsidRPr="009F23AF">
        <w:rPr>
          <w:rFonts w:ascii="Calibri" w:hAnsi="Calibri"/>
          <w:lang w:eastAsia="ja-JP"/>
        </w:rPr>
        <w:t>RESOLUTION 81</w:t>
      </w:r>
      <w:r w:rsidR="00590C60">
        <w:rPr>
          <w:rFonts w:ascii="Calibri" w:hAnsi="Calibri" w:hint="eastAsia"/>
          <w:lang w:eastAsia="ja-JP"/>
        </w:rPr>
        <w:t>3</w:t>
      </w:r>
      <w:r w:rsidRPr="009F23AF">
        <w:rPr>
          <w:rFonts w:ascii="Calibri" w:hAnsi="Calibri"/>
          <w:lang w:eastAsia="ja-JP"/>
        </w:rPr>
        <w:t xml:space="preserve"> (WRC-23) </w:t>
      </w:r>
      <w:r w:rsidR="00590C60">
        <w:rPr>
          <w:rFonts w:ascii="Calibri" w:hAnsi="Calibri" w:hint="eastAsia"/>
          <w:lang w:eastAsia="ja-JP"/>
        </w:rPr>
        <w:t>A</w:t>
      </w:r>
      <w:r w:rsidRPr="009F23AF">
        <w:rPr>
          <w:rFonts w:ascii="Calibri" w:hAnsi="Calibri"/>
          <w:lang w:eastAsia="ja-JP"/>
        </w:rPr>
        <w:t>genda for the 20</w:t>
      </w:r>
      <w:r w:rsidR="00590C60">
        <w:rPr>
          <w:rFonts w:ascii="Calibri" w:hAnsi="Calibri" w:hint="eastAsia"/>
          <w:lang w:eastAsia="ja-JP"/>
        </w:rPr>
        <w:t>27</w:t>
      </w:r>
      <w:r w:rsidRPr="009F23AF">
        <w:rPr>
          <w:rFonts w:ascii="Calibri" w:hAnsi="Calibri"/>
          <w:lang w:eastAsia="ja-JP"/>
        </w:rPr>
        <w:t xml:space="preserve"> world radiocommunication conference</w:t>
      </w:r>
    </w:p>
    <w:p w14:paraId="4E095D16" w14:textId="4D2CB0D9" w:rsidR="007057E3" w:rsidRPr="001728CE" w:rsidRDefault="009F23AF" w:rsidP="00E55927">
      <w:pPr>
        <w:pStyle w:val="BodyText"/>
        <w:numPr>
          <w:ilvl w:val="1"/>
          <w:numId w:val="45"/>
        </w:numPr>
        <w:jc w:val="left"/>
        <w:rPr>
          <w:rFonts w:ascii="Calibri" w:hAnsi="Calibri"/>
          <w:lang w:eastAsia="ja-JP"/>
        </w:rPr>
      </w:pPr>
      <w:r w:rsidRPr="009F23AF">
        <w:rPr>
          <w:rFonts w:ascii="Calibri" w:hAnsi="Calibri"/>
          <w:lang w:eastAsia="ja-JP"/>
        </w:rPr>
        <w:t>RESOLUTION 814 (WRC-23) Preliminary agenda for the 2031 world radiocommunication conference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001E2D0" w14:textId="5B0F0E46" w:rsidR="00AC012E" w:rsidRDefault="00E21B7C" w:rsidP="00A446C9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 xml:space="preserve">The World Radiocommunication Conference 2023 (WRC-23) has decided the agenda items for WRC-27. </w:t>
      </w:r>
      <w:r w:rsidR="00E04A64">
        <w:rPr>
          <w:rFonts w:ascii="Calibri" w:hAnsi="Calibri" w:hint="eastAsia"/>
          <w:lang w:eastAsia="ja-JP"/>
        </w:rPr>
        <w:t>There will be discussion in eac</w:t>
      </w:r>
      <w:r w:rsidR="007E6E5D">
        <w:rPr>
          <w:rFonts w:ascii="Calibri" w:hAnsi="Calibri" w:hint="eastAsia"/>
          <w:lang w:eastAsia="ja-JP"/>
        </w:rPr>
        <w:t xml:space="preserve">h ITU-R working group as preparations for WRC-27. </w:t>
      </w:r>
      <w:r w:rsidR="004174D6">
        <w:rPr>
          <w:rFonts w:ascii="Calibri" w:hAnsi="Calibri" w:hint="eastAsia"/>
          <w:lang w:eastAsia="ja-JP"/>
        </w:rPr>
        <w:t xml:space="preserve">In addition, </w:t>
      </w:r>
      <w:r w:rsidR="000B7374">
        <w:rPr>
          <w:rFonts w:ascii="Calibri" w:hAnsi="Calibri" w:hint="eastAsia"/>
          <w:lang w:eastAsia="ja-JP"/>
        </w:rPr>
        <w:t>as Agenda Item 10, there will be discussions for the Agenda Items of WRC-31</w:t>
      </w:r>
      <w:r w:rsidR="007B681A">
        <w:rPr>
          <w:rFonts w:ascii="Calibri" w:hAnsi="Calibri" w:hint="eastAsia"/>
          <w:lang w:eastAsia="ja-JP"/>
        </w:rPr>
        <w:t xml:space="preserve">. 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1F1E1740" w:rsidR="00F25BF4" w:rsidRDefault="000F2274" w:rsidP="00A446C9">
      <w:pPr>
        <w:pStyle w:val="BodyText"/>
        <w:rPr>
          <w:rFonts w:ascii="Calibri" w:hAnsi="Calibri"/>
          <w:lang w:eastAsia="ja-JP"/>
        </w:rPr>
      </w:pPr>
      <w:proofErr w:type="spellStart"/>
      <w:r>
        <w:rPr>
          <w:rFonts w:ascii="Calibri" w:hAnsi="Calibri" w:hint="eastAsia"/>
          <w:lang w:eastAsia="ja-JP"/>
        </w:rPr>
        <w:t>Amongest</w:t>
      </w:r>
      <w:proofErr w:type="spellEnd"/>
      <w:r>
        <w:rPr>
          <w:rFonts w:ascii="Calibri" w:hAnsi="Calibri" w:hint="eastAsia"/>
          <w:lang w:eastAsia="ja-JP"/>
        </w:rPr>
        <w:t xml:space="preserve"> the WRC-27 agenda items, there could be harmful interference to the existing service of IALA Members.</w:t>
      </w:r>
      <w:r w:rsidR="000C1BDB">
        <w:rPr>
          <w:rFonts w:ascii="Calibri" w:hAnsi="Calibri" w:hint="eastAsia"/>
          <w:lang w:eastAsia="ja-JP"/>
        </w:rPr>
        <w:t xml:space="preserve"> For example, </w:t>
      </w:r>
      <w:r w:rsidR="00AB2C01">
        <w:rPr>
          <w:rFonts w:ascii="Calibri" w:hAnsi="Calibri" w:hint="eastAsia"/>
          <w:lang w:eastAsia="ja-JP"/>
        </w:rPr>
        <w:t xml:space="preserve">VTS radars in Japan uses </w:t>
      </w:r>
      <w:r w:rsidR="00C67113">
        <w:rPr>
          <w:rFonts w:ascii="Calibri" w:hAnsi="Calibri" w:hint="eastAsia"/>
          <w:lang w:eastAsia="ja-JP"/>
        </w:rPr>
        <w:t>the frequency band 13.</w:t>
      </w:r>
      <w:r w:rsidR="00B124F5">
        <w:rPr>
          <w:rFonts w:ascii="Calibri" w:hAnsi="Calibri" w:hint="eastAsia"/>
          <w:lang w:eastAsia="ja-JP"/>
        </w:rPr>
        <w:t>75</w:t>
      </w:r>
      <w:r w:rsidR="00C67113">
        <w:rPr>
          <w:rFonts w:ascii="Calibri" w:hAnsi="Calibri" w:hint="eastAsia"/>
          <w:lang w:eastAsia="ja-JP"/>
        </w:rPr>
        <w:t>-14 GHz, that are discussed in agenda item 1.2</w:t>
      </w:r>
      <w:r w:rsidR="00AB2C01">
        <w:rPr>
          <w:rFonts w:ascii="Calibri" w:hAnsi="Calibri" w:hint="eastAsia"/>
          <w:lang w:eastAsia="ja-JP"/>
        </w:rPr>
        <w:t xml:space="preserve">. In order to </w:t>
      </w:r>
      <w:r w:rsidR="00A150FF">
        <w:rPr>
          <w:rFonts w:ascii="Calibri" w:hAnsi="Calibri" w:hint="eastAsia"/>
          <w:lang w:eastAsia="ja-JP"/>
        </w:rPr>
        <w:t xml:space="preserve">ensure the safety navigation, the operation of VTS radar </w:t>
      </w:r>
      <w:r w:rsidR="00727367">
        <w:rPr>
          <w:rFonts w:ascii="Calibri" w:hAnsi="Calibri" w:hint="eastAsia"/>
          <w:lang w:eastAsia="ja-JP"/>
        </w:rPr>
        <w:t xml:space="preserve">should be ensured without any harmful </w:t>
      </w:r>
      <w:r w:rsidR="00727367">
        <w:rPr>
          <w:rFonts w:ascii="Calibri" w:hAnsi="Calibri"/>
          <w:lang w:eastAsia="ja-JP"/>
        </w:rPr>
        <w:t>interference</w:t>
      </w:r>
      <w:r w:rsidR="00727367">
        <w:rPr>
          <w:rFonts w:ascii="Calibri" w:hAnsi="Calibri" w:hint="eastAsia"/>
          <w:lang w:eastAsia="ja-JP"/>
        </w:rPr>
        <w:t>.</w:t>
      </w:r>
    </w:p>
    <w:p w14:paraId="4B251FDF" w14:textId="6DA666DA" w:rsidR="00F168E0" w:rsidRPr="00F168E0" w:rsidRDefault="00F168E0" w:rsidP="00A446C9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 xml:space="preserve">In addition, </w:t>
      </w:r>
      <w:r w:rsidR="005242EB">
        <w:rPr>
          <w:rFonts w:ascii="Calibri" w:hAnsi="Calibri" w:hint="eastAsia"/>
          <w:lang w:eastAsia="ja-JP"/>
        </w:rPr>
        <w:t>in the WRC-27 preliminary agenda items</w:t>
      </w:r>
      <w:r w:rsidR="00780545">
        <w:rPr>
          <w:rFonts w:ascii="Calibri" w:hAnsi="Calibri" w:hint="eastAsia"/>
          <w:lang w:eastAsia="ja-JP"/>
        </w:rPr>
        <w:t xml:space="preserve"> 2.</w:t>
      </w:r>
      <w:r w:rsidR="00701B21">
        <w:rPr>
          <w:rFonts w:ascii="Calibri" w:hAnsi="Calibri" w:hint="eastAsia"/>
          <w:lang w:eastAsia="ja-JP"/>
        </w:rPr>
        <w:t>7</w:t>
      </w:r>
      <w:r w:rsidR="005242EB">
        <w:rPr>
          <w:rFonts w:ascii="Calibri" w:hAnsi="Calibri" w:hint="eastAsia"/>
          <w:lang w:eastAsia="ja-JP"/>
        </w:rPr>
        <w:t xml:space="preserve">, </w:t>
      </w:r>
      <w:r w:rsidR="00095FF8">
        <w:rPr>
          <w:rFonts w:ascii="Calibri" w:hAnsi="Calibri" w:hint="eastAsia"/>
          <w:lang w:eastAsia="ja-JP"/>
        </w:rPr>
        <w:t xml:space="preserve">which will be discussed in WRC-27 Agenda Item 10, </w:t>
      </w:r>
      <w:r w:rsidR="00FF7824">
        <w:rPr>
          <w:rFonts w:ascii="Calibri" w:hAnsi="Calibri" w:hint="eastAsia"/>
          <w:lang w:eastAsia="ja-JP"/>
        </w:rPr>
        <w:t xml:space="preserve">The possible amendment of the </w:t>
      </w:r>
      <w:r w:rsidR="00953C3A">
        <w:rPr>
          <w:rFonts w:ascii="Calibri" w:hAnsi="Calibri" w:hint="eastAsia"/>
          <w:lang w:eastAsia="ja-JP"/>
        </w:rPr>
        <w:t xml:space="preserve">Appendix 18 of </w:t>
      </w:r>
      <w:r w:rsidR="005973BF">
        <w:rPr>
          <w:rFonts w:ascii="Calibri" w:hAnsi="Calibri" w:hint="eastAsia"/>
          <w:lang w:eastAsia="ja-JP"/>
        </w:rPr>
        <w:t xml:space="preserve">Radio Regulations for VHF channel allocation </w:t>
      </w:r>
      <w:r w:rsidR="00FF7824">
        <w:rPr>
          <w:rFonts w:ascii="Calibri" w:hAnsi="Calibri" w:hint="eastAsia"/>
          <w:lang w:eastAsia="ja-JP"/>
        </w:rPr>
        <w:t xml:space="preserve">is included. </w:t>
      </w:r>
      <w:r w:rsidR="00DE6D9A">
        <w:rPr>
          <w:rFonts w:ascii="Calibri" w:hAnsi="Calibri" w:hint="eastAsia"/>
          <w:lang w:eastAsia="ja-JP"/>
        </w:rPr>
        <w:t>Therefore, it is a good opportunity for IALA to facilitate its tasks on VDES R-mode and/or VHF digital voice communication.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lastRenderedPageBreak/>
        <w:t>Action requested of the Committee</w:t>
      </w:r>
    </w:p>
    <w:p w14:paraId="1556E528" w14:textId="5C4C2242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</w:t>
      </w:r>
      <w:r w:rsidR="00D16403" w:rsidRPr="007A395D">
        <w:rPr>
          <w:rFonts w:ascii="Calibri" w:hAnsi="Calibri"/>
        </w:rPr>
        <w:t>Committ</w:t>
      </w:r>
      <w:r w:rsidR="00D16403">
        <w:rPr>
          <w:rFonts w:ascii="Calibri" w:hAnsi="Calibri"/>
          <w:lang w:eastAsia="ja-JP"/>
        </w:rPr>
        <w:t>ees</w:t>
      </w:r>
      <w:r w:rsidRPr="007A395D">
        <w:rPr>
          <w:rFonts w:ascii="Calibri" w:hAnsi="Calibri"/>
        </w:rPr>
        <w:t xml:space="preserve"> </w:t>
      </w:r>
      <w:r w:rsidR="00D16403">
        <w:rPr>
          <w:rFonts w:ascii="Calibri" w:hAnsi="Calibri" w:hint="eastAsia"/>
          <w:lang w:eastAsia="ja-JP"/>
        </w:rPr>
        <w:t xml:space="preserve">are </w:t>
      </w:r>
      <w:r w:rsidRPr="007A395D">
        <w:rPr>
          <w:rFonts w:ascii="Calibri" w:hAnsi="Calibri"/>
        </w:rPr>
        <w:t>requested to:</w:t>
      </w:r>
    </w:p>
    <w:p w14:paraId="41A1E375" w14:textId="428E9E76" w:rsidR="00F25BF4" w:rsidRPr="007A395D" w:rsidRDefault="00586486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 w:hint="eastAsia"/>
        </w:rPr>
        <w:t>Consider to develop the IALA</w:t>
      </w:r>
      <w:r>
        <w:rPr>
          <w:rFonts w:ascii="Calibri" w:hAnsi="Calibri"/>
        </w:rPr>
        <w:t>’</w:t>
      </w:r>
      <w:r>
        <w:rPr>
          <w:rFonts w:ascii="Calibri" w:hAnsi="Calibri" w:hint="eastAsia"/>
        </w:rPr>
        <w:t>s position for WRC-27;</w:t>
      </w:r>
    </w:p>
    <w:p w14:paraId="1516F9A0" w14:textId="4084A3EA" w:rsidR="00EF6C26" w:rsidRDefault="008168FD" w:rsidP="00EF6C26">
      <w:pPr>
        <w:pStyle w:val="List1"/>
        <w:rPr>
          <w:rFonts w:ascii="Calibri" w:hAnsi="Calibri"/>
        </w:rPr>
      </w:pPr>
      <w:r>
        <w:rPr>
          <w:rFonts w:ascii="Calibri" w:hAnsi="Calibri" w:hint="eastAsia"/>
        </w:rPr>
        <w:t>Submit the draft position paper to the appropriate meeting</w:t>
      </w:r>
      <w:r w:rsidR="006405AF">
        <w:rPr>
          <w:rFonts w:ascii="Calibri" w:hAnsi="Calibri" w:hint="eastAsia"/>
        </w:rPr>
        <w:t>s</w:t>
      </w:r>
      <w:r w:rsidR="00EF6C26">
        <w:rPr>
          <w:rFonts w:ascii="Calibri" w:hAnsi="Calibri" w:hint="eastAsia"/>
        </w:rPr>
        <w:t xml:space="preserve"> of IMO and/or ITU.</w:t>
      </w:r>
    </w:p>
    <w:sectPr w:rsidR="00EF6C26" w:rsidSect="008E1DE9">
      <w:headerReference w:type="default" r:id="rId11"/>
      <w:pgSz w:w="11906" w:h="16838"/>
      <w:pgMar w:top="1134" w:right="1134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6A9F6" w14:textId="77777777" w:rsidR="00B340F9" w:rsidRDefault="00B340F9" w:rsidP="00362CD9">
      <w:r>
        <w:separator/>
      </w:r>
    </w:p>
  </w:endnote>
  <w:endnote w:type="continuationSeparator" w:id="0">
    <w:p w14:paraId="32451967" w14:textId="77777777" w:rsidR="00B340F9" w:rsidRDefault="00B340F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15751" w14:textId="77777777" w:rsidR="00B340F9" w:rsidRDefault="00B340F9" w:rsidP="00362CD9">
      <w:r>
        <w:separator/>
      </w:r>
    </w:p>
  </w:footnote>
  <w:footnote w:type="continuationSeparator" w:id="0">
    <w:p w14:paraId="3862EB93" w14:textId="77777777" w:rsidR="00B340F9" w:rsidRDefault="00B340F9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B4CAE" w14:textId="5EED78B9" w:rsidR="008E1DE9" w:rsidRDefault="008E1DE9">
    <w:pPr>
      <w:pStyle w:val="Header"/>
    </w:pPr>
    <w:r>
      <w:tab/>
    </w:r>
    <w:r>
      <w:tab/>
    </w:r>
    <w:r>
      <w:rPr>
        <w:noProof/>
      </w:rPr>
      <w:drawing>
        <wp:inline distT="0" distB="0" distL="0" distR="0" wp14:anchorId="573D34A3" wp14:editId="4330B7BC">
          <wp:extent cx="850900" cy="825500"/>
          <wp:effectExtent l="0" t="0" r="0" b="0"/>
          <wp:docPr id="1" name="Bilde 1" descr="A logo with a person holding a swor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e 1" descr="A logo with a person holding a sword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701CD5"/>
    <w:multiLevelType w:val="hybridMultilevel"/>
    <w:tmpl w:val="58EE3F2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5DCE02F4">
      <w:start w:val="1"/>
      <w:numFmt w:val="bullet"/>
      <w:lvlText w:val="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350693731">
    <w:abstractNumId w:val="1"/>
  </w:num>
  <w:num w:numId="2" w16cid:durableId="993332843">
    <w:abstractNumId w:val="0"/>
  </w:num>
  <w:num w:numId="3" w16cid:durableId="1765032270">
    <w:abstractNumId w:val="7"/>
  </w:num>
  <w:num w:numId="4" w16cid:durableId="1165442024">
    <w:abstractNumId w:val="21"/>
  </w:num>
  <w:num w:numId="5" w16cid:durableId="1619481756">
    <w:abstractNumId w:val="15"/>
  </w:num>
  <w:num w:numId="6" w16cid:durableId="807478367">
    <w:abstractNumId w:val="4"/>
  </w:num>
  <w:num w:numId="7" w16cid:durableId="491798114">
    <w:abstractNumId w:val="23"/>
  </w:num>
  <w:num w:numId="8" w16cid:durableId="1959097082">
    <w:abstractNumId w:val="10"/>
  </w:num>
  <w:num w:numId="9" w16cid:durableId="438641679">
    <w:abstractNumId w:val="8"/>
  </w:num>
  <w:num w:numId="10" w16cid:durableId="1254706689">
    <w:abstractNumId w:val="17"/>
  </w:num>
  <w:num w:numId="11" w16cid:durableId="2016304802">
    <w:abstractNumId w:val="16"/>
  </w:num>
  <w:num w:numId="12" w16cid:durableId="1718045740">
    <w:abstractNumId w:val="14"/>
  </w:num>
  <w:num w:numId="13" w16cid:durableId="1308589718">
    <w:abstractNumId w:val="22"/>
  </w:num>
  <w:num w:numId="14" w16cid:durableId="1400054640">
    <w:abstractNumId w:val="5"/>
  </w:num>
  <w:num w:numId="15" w16cid:durableId="2000040051">
    <w:abstractNumId w:val="25"/>
  </w:num>
  <w:num w:numId="16" w16cid:durableId="51586815">
    <w:abstractNumId w:val="13"/>
  </w:num>
  <w:num w:numId="17" w16cid:durableId="755595167">
    <w:abstractNumId w:val="6"/>
  </w:num>
  <w:num w:numId="18" w16cid:durableId="1325429757">
    <w:abstractNumId w:val="19"/>
  </w:num>
  <w:num w:numId="19" w16cid:durableId="728041580">
    <w:abstractNumId w:val="13"/>
  </w:num>
  <w:num w:numId="20" w16cid:durableId="553271021">
    <w:abstractNumId w:val="13"/>
  </w:num>
  <w:num w:numId="21" w16cid:durableId="788084852">
    <w:abstractNumId w:val="13"/>
  </w:num>
  <w:num w:numId="22" w16cid:durableId="294141885">
    <w:abstractNumId w:val="13"/>
  </w:num>
  <w:num w:numId="23" w16cid:durableId="1263414346">
    <w:abstractNumId w:val="20"/>
  </w:num>
  <w:num w:numId="24" w16cid:durableId="362639069">
    <w:abstractNumId w:val="3"/>
  </w:num>
  <w:num w:numId="25" w16cid:durableId="1102072805">
    <w:abstractNumId w:val="3"/>
  </w:num>
  <w:num w:numId="26" w16cid:durableId="361520033">
    <w:abstractNumId w:val="3"/>
  </w:num>
  <w:num w:numId="27" w16cid:durableId="810830956">
    <w:abstractNumId w:val="9"/>
  </w:num>
  <w:num w:numId="28" w16cid:durableId="1149249120">
    <w:abstractNumId w:val="9"/>
  </w:num>
  <w:num w:numId="29" w16cid:durableId="762847058">
    <w:abstractNumId w:val="9"/>
  </w:num>
  <w:num w:numId="30" w16cid:durableId="1686976839">
    <w:abstractNumId w:val="9"/>
  </w:num>
  <w:num w:numId="31" w16cid:durableId="108666201">
    <w:abstractNumId w:val="9"/>
  </w:num>
  <w:num w:numId="32" w16cid:durableId="138613094">
    <w:abstractNumId w:val="9"/>
  </w:num>
  <w:num w:numId="33" w16cid:durableId="1122453736">
    <w:abstractNumId w:val="18"/>
  </w:num>
  <w:num w:numId="34" w16cid:durableId="1743867272">
    <w:abstractNumId w:val="18"/>
  </w:num>
  <w:num w:numId="35" w16cid:durableId="1570533905">
    <w:abstractNumId w:val="18"/>
  </w:num>
  <w:num w:numId="36" w16cid:durableId="266546966">
    <w:abstractNumId w:val="11"/>
  </w:num>
  <w:num w:numId="37" w16cid:durableId="621962384">
    <w:abstractNumId w:val="5"/>
  </w:num>
  <w:num w:numId="38" w16cid:durableId="2030525514">
    <w:abstractNumId w:val="14"/>
  </w:num>
  <w:num w:numId="39" w16cid:durableId="20880645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9005199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93406500">
    <w:abstractNumId w:val="2"/>
  </w:num>
  <w:num w:numId="42" w16cid:durableId="2535911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61517263">
    <w:abstractNumId w:val="2"/>
  </w:num>
  <w:num w:numId="44" w16cid:durableId="1871642713">
    <w:abstractNumId w:val="12"/>
  </w:num>
  <w:num w:numId="45" w16cid:durableId="2015574895">
    <w:abstractNumId w:val="2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26AAB"/>
    <w:rsid w:val="00036A03"/>
    <w:rsid w:val="00036B9E"/>
    <w:rsid w:val="00037DF4"/>
    <w:rsid w:val="0004700E"/>
    <w:rsid w:val="00067253"/>
    <w:rsid w:val="00070C13"/>
    <w:rsid w:val="000715C9"/>
    <w:rsid w:val="00074065"/>
    <w:rsid w:val="00084F33"/>
    <w:rsid w:val="00095FF8"/>
    <w:rsid w:val="000A77A7"/>
    <w:rsid w:val="000B1707"/>
    <w:rsid w:val="000B7374"/>
    <w:rsid w:val="000C1B3E"/>
    <w:rsid w:val="000C1BDB"/>
    <w:rsid w:val="000C349E"/>
    <w:rsid w:val="000F2274"/>
    <w:rsid w:val="00110AE7"/>
    <w:rsid w:val="00130A90"/>
    <w:rsid w:val="001728CE"/>
    <w:rsid w:val="00177F4D"/>
    <w:rsid w:val="00180DDA"/>
    <w:rsid w:val="00181631"/>
    <w:rsid w:val="001843E1"/>
    <w:rsid w:val="001B2A2D"/>
    <w:rsid w:val="001B737D"/>
    <w:rsid w:val="001C44A3"/>
    <w:rsid w:val="001D3722"/>
    <w:rsid w:val="001E0E15"/>
    <w:rsid w:val="001F528A"/>
    <w:rsid w:val="001F704E"/>
    <w:rsid w:val="00201722"/>
    <w:rsid w:val="002125B0"/>
    <w:rsid w:val="00214DB6"/>
    <w:rsid w:val="00243228"/>
    <w:rsid w:val="00251483"/>
    <w:rsid w:val="00255CAA"/>
    <w:rsid w:val="00264305"/>
    <w:rsid w:val="002A0346"/>
    <w:rsid w:val="002A25C9"/>
    <w:rsid w:val="002A4487"/>
    <w:rsid w:val="002B49E9"/>
    <w:rsid w:val="002C632E"/>
    <w:rsid w:val="002D2FD3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74D6"/>
    <w:rsid w:val="00420A38"/>
    <w:rsid w:val="00431B19"/>
    <w:rsid w:val="0046078A"/>
    <w:rsid w:val="004656CD"/>
    <w:rsid w:val="004661AD"/>
    <w:rsid w:val="00471FD7"/>
    <w:rsid w:val="004A6C1D"/>
    <w:rsid w:val="004D1D85"/>
    <w:rsid w:val="004D3C3A"/>
    <w:rsid w:val="004E1CD1"/>
    <w:rsid w:val="004E652A"/>
    <w:rsid w:val="004F7EFC"/>
    <w:rsid w:val="005107EB"/>
    <w:rsid w:val="00511277"/>
    <w:rsid w:val="00521345"/>
    <w:rsid w:val="005242EB"/>
    <w:rsid w:val="00526DF0"/>
    <w:rsid w:val="00536565"/>
    <w:rsid w:val="00542382"/>
    <w:rsid w:val="00545CC4"/>
    <w:rsid w:val="00551FFF"/>
    <w:rsid w:val="0055221D"/>
    <w:rsid w:val="005607A2"/>
    <w:rsid w:val="00570EC5"/>
    <w:rsid w:val="0057198B"/>
    <w:rsid w:val="00573CFE"/>
    <w:rsid w:val="0057460F"/>
    <w:rsid w:val="00586486"/>
    <w:rsid w:val="00590C60"/>
    <w:rsid w:val="005969F2"/>
    <w:rsid w:val="005973BF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405AF"/>
    <w:rsid w:val="006652C3"/>
    <w:rsid w:val="006766F2"/>
    <w:rsid w:val="00691FD0"/>
    <w:rsid w:val="00692148"/>
    <w:rsid w:val="006A1A1E"/>
    <w:rsid w:val="006C5948"/>
    <w:rsid w:val="006D3734"/>
    <w:rsid w:val="006F2A74"/>
    <w:rsid w:val="007000D4"/>
    <w:rsid w:val="00701B21"/>
    <w:rsid w:val="007057E3"/>
    <w:rsid w:val="007118F5"/>
    <w:rsid w:val="00712AA4"/>
    <w:rsid w:val="007146C4"/>
    <w:rsid w:val="00721AA1"/>
    <w:rsid w:val="00724B67"/>
    <w:rsid w:val="00726B21"/>
    <w:rsid w:val="00727367"/>
    <w:rsid w:val="007547F8"/>
    <w:rsid w:val="00765622"/>
    <w:rsid w:val="00770B6C"/>
    <w:rsid w:val="00780545"/>
    <w:rsid w:val="00783FEA"/>
    <w:rsid w:val="007A395D"/>
    <w:rsid w:val="007B681A"/>
    <w:rsid w:val="007B6BD5"/>
    <w:rsid w:val="007C346C"/>
    <w:rsid w:val="007E6479"/>
    <w:rsid w:val="007E6E5D"/>
    <w:rsid w:val="0080294B"/>
    <w:rsid w:val="008168FD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B5891"/>
    <w:rsid w:val="008C1958"/>
    <w:rsid w:val="008C574F"/>
    <w:rsid w:val="008D1694"/>
    <w:rsid w:val="008D6C1F"/>
    <w:rsid w:val="008D79CB"/>
    <w:rsid w:val="008E1DE9"/>
    <w:rsid w:val="008F07BC"/>
    <w:rsid w:val="0091760D"/>
    <w:rsid w:val="0092692B"/>
    <w:rsid w:val="00930561"/>
    <w:rsid w:val="00943E9C"/>
    <w:rsid w:val="00953C3A"/>
    <w:rsid w:val="00953F4D"/>
    <w:rsid w:val="00960BB8"/>
    <w:rsid w:val="00964F5C"/>
    <w:rsid w:val="00973B57"/>
    <w:rsid w:val="00975353"/>
    <w:rsid w:val="00975900"/>
    <w:rsid w:val="009831C0"/>
    <w:rsid w:val="0099039A"/>
    <w:rsid w:val="0099161D"/>
    <w:rsid w:val="00991E8D"/>
    <w:rsid w:val="009F23AF"/>
    <w:rsid w:val="00A0389B"/>
    <w:rsid w:val="00A150FF"/>
    <w:rsid w:val="00A33A3C"/>
    <w:rsid w:val="00A446C9"/>
    <w:rsid w:val="00A635D6"/>
    <w:rsid w:val="00A70975"/>
    <w:rsid w:val="00A8553A"/>
    <w:rsid w:val="00A93AED"/>
    <w:rsid w:val="00AB2C01"/>
    <w:rsid w:val="00AC012E"/>
    <w:rsid w:val="00AE1319"/>
    <w:rsid w:val="00AE34BB"/>
    <w:rsid w:val="00B05040"/>
    <w:rsid w:val="00B124F5"/>
    <w:rsid w:val="00B226F2"/>
    <w:rsid w:val="00B274DF"/>
    <w:rsid w:val="00B340F9"/>
    <w:rsid w:val="00B55D43"/>
    <w:rsid w:val="00B56BDF"/>
    <w:rsid w:val="00B60C44"/>
    <w:rsid w:val="00B61923"/>
    <w:rsid w:val="00B65812"/>
    <w:rsid w:val="00B75D7B"/>
    <w:rsid w:val="00B766DC"/>
    <w:rsid w:val="00B85CD6"/>
    <w:rsid w:val="00B90401"/>
    <w:rsid w:val="00B90A27"/>
    <w:rsid w:val="00B9554D"/>
    <w:rsid w:val="00BB2B9F"/>
    <w:rsid w:val="00BB7D9E"/>
    <w:rsid w:val="00BC2334"/>
    <w:rsid w:val="00BD3CB8"/>
    <w:rsid w:val="00BD4E6F"/>
    <w:rsid w:val="00BE5688"/>
    <w:rsid w:val="00BE6283"/>
    <w:rsid w:val="00BF32F0"/>
    <w:rsid w:val="00BF4DCE"/>
    <w:rsid w:val="00C05CE5"/>
    <w:rsid w:val="00C42D93"/>
    <w:rsid w:val="00C46717"/>
    <w:rsid w:val="00C6171E"/>
    <w:rsid w:val="00C67113"/>
    <w:rsid w:val="00C835C9"/>
    <w:rsid w:val="00C9759E"/>
    <w:rsid w:val="00CA6F2C"/>
    <w:rsid w:val="00CD6A13"/>
    <w:rsid w:val="00CF1871"/>
    <w:rsid w:val="00CF6333"/>
    <w:rsid w:val="00D01874"/>
    <w:rsid w:val="00D019CE"/>
    <w:rsid w:val="00D1133E"/>
    <w:rsid w:val="00D16403"/>
    <w:rsid w:val="00D17A34"/>
    <w:rsid w:val="00D26628"/>
    <w:rsid w:val="00D332B3"/>
    <w:rsid w:val="00D55207"/>
    <w:rsid w:val="00D81801"/>
    <w:rsid w:val="00D8519A"/>
    <w:rsid w:val="00D92B45"/>
    <w:rsid w:val="00D95962"/>
    <w:rsid w:val="00DB6022"/>
    <w:rsid w:val="00DC389B"/>
    <w:rsid w:val="00DD0ADC"/>
    <w:rsid w:val="00DE2FEE"/>
    <w:rsid w:val="00DE6D9A"/>
    <w:rsid w:val="00DF1467"/>
    <w:rsid w:val="00DF25EC"/>
    <w:rsid w:val="00DF696D"/>
    <w:rsid w:val="00E00BE9"/>
    <w:rsid w:val="00E04A64"/>
    <w:rsid w:val="00E21B7C"/>
    <w:rsid w:val="00E22A11"/>
    <w:rsid w:val="00E2386E"/>
    <w:rsid w:val="00E31E5C"/>
    <w:rsid w:val="00E44DD2"/>
    <w:rsid w:val="00E47F09"/>
    <w:rsid w:val="00E558C3"/>
    <w:rsid w:val="00E55927"/>
    <w:rsid w:val="00E60540"/>
    <w:rsid w:val="00E62563"/>
    <w:rsid w:val="00E77122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EF6C26"/>
    <w:rsid w:val="00F04350"/>
    <w:rsid w:val="00F12B0D"/>
    <w:rsid w:val="00F133DB"/>
    <w:rsid w:val="00F159EB"/>
    <w:rsid w:val="00F168E0"/>
    <w:rsid w:val="00F25BF4"/>
    <w:rsid w:val="00F267DB"/>
    <w:rsid w:val="00F46F6F"/>
    <w:rsid w:val="00F60608"/>
    <w:rsid w:val="00F62217"/>
    <w:rsid w:val="00F63772"/>
    <w:rsid w:val="00FB02E1"/>
    <w:rsid w:val="00FB17A9"/>
    <w:rsid w:val="00FB527C"/>
    <w:rsid w:val="00FB6F75"/>
    <w:rsid w:val="00FC0EB3"/>
    <w:rsid w:val="00FD675E"/>
    <w:rsid w:val="00FE5674"/>
    <w:rsid w:val="00FF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36058-72F9-4045-B8C0-2A06101EEE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B2D14AE3-37FD-4A7C-B20D-3C87960D2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18</cp:revision>
  <dcterms:created xsi:type="dcterms:W3CDTF">2024-12-19T09:19:00Z</dcterms:created>
  <dcterms:modified xsi:type="dcterms:W3CDTF">2025-06-23T13:08:00Z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